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宋体"/>
          <w:bCs/>
          <w:color w:val="000000"/>
          <w:szCs w:val="21"/>
        </w:rPr>
      </w:pPr>
      <w:r>
        <w:rPr>
          <w:rFonts w:hint="eastAsia" w:ascii="Times New Roman" w:hAnsi="宋体"/>
          <w:bCs/>
          <w:color w:val="000000"/>
          <w:szCs w:val="21"/>
        </w:rPr>
        <w:t>附件1</w:t>
      </w:r>
    </w:p>
    <w:p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hint="eastAsia" w:ascii="Times New Roman" w:hAnsi="宋体"/>
          <w:b/>
          <w:bCs/>
          <w:color w:val="000000"/>
          <w:sz w:val="24"/>
          <w:szCs w:val="24"/>
        </w:rPr>
        <w:t>华</w:t>
      </w:r>
      <w:r>
        <w:rPr>
          <w:rFonts w:ascii="Times New Roman" w:hAnsi="宋体"/>
          <w:b/>
          <w:bCs/>
          <w:color w:val="000000"/>
          <w:sz w:val="24"/>
          <w:szCs w:val="24"/>
        </w:rPr>
        <w:t>中科技大学国家脉冲强磁场科学中心</w:t>
      </w:r>
      <w:r>
        <w:rPr>
          <w:rFonts w:hint="eastAsia" w:ascii="Times New Roman" w:hAnsi="宋体"/>
          <w:b/>
          <w:bCs/>
          <w:color w:val="000000"/>
          <w:sz w:val="24"/>
          <w:szCs w:val="24"/>
        </w:rPr>
        <w:t>（筹）</w:t>
      </w:r>
    </w:p>
    <w:p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201</w:t>
      </w:r>
      <w:r>
        <w:rPr>
          <w:rFonts w:hint="eastAsia" w:ascii="Times New Roman" w:hAnsi="Times New Roman"/>
          <w:b/>
          <w:bCs/>
          <w:color w:val="000000"/>
          <w:sz w:val="28"/>
          <w:szCs w:val="24"/>
          <w:lang w:val="en-US" w:eastAsia="zh-CN"/>
        </w:rPr>
        <w:t>7</w:t>
      </w:r>
      <w:bookmarkStart w:id="0" w:name="_GoBack"/>
      <w:bookmarkEnd w:id="0"/>
      <w:r>
        <w:rPr>
          <w:rFonts w:ascii="Times New Roman" w:hAnsi="宋体"/>
          <w:b/>
          <w:bCs/>
          <w:color w:val="000000"/>
          <w:sz w:val="28"/>
          <w:szCs w:val="24"/>
        </w:rPr>
        <w:t>年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>“</w:t>
      </w:r>
      <w:r>
        <w:rPr>
          <w:rFonts w:hint="eastAsia" w:ascii="Times New Roman" w:hAnsi="Times New Roman"/>
          <w:b/>
          <w:bCs/>
          <w:color w:val="000000"/>
          <w:sz w:val="28"/>
          <w:szCs w:val="24"/>
        </w:rPr>
        <w:t>电气相关专业</w:t>
      </w:r>
      <w:r>
        <w:rPr>
          <w:rFonts w:ascii="Times New Roman" w:hAnsi="宋体"/>
          <w:b/>
          <w:bCs/>
          <w:color w:val="000000"/>
          <w:sz w:val="28"/>
          <w:szCs w:val="24"/>
        </w:rPr>
        <w:t>优秀大学生学术夏令营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>”</w:t>
      </w:r>
      <w:r>
        <w:rPr>
          <w:rFonts w:ascii="Times New Roman" w:hAnsi="宋体"/>
          <w:b/>
          <w:bCs/>
          <w:color w:val="000000"/>
          <w:sz w:val="28"/>
          <w:szCs w:val="24"/>
        </w:rPr>
        <w:t>活动申请表</w:t>
      </w:r>
    </w:p>
    <w:tbl>
      <w:tblPr>
        <w:tblStyle w:val="3"/>
        <w:tblW w:w="9457" w:type="dxa"/>
        <w:tblInd w:w="-5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10"/>
        <w:gridCol w:w="1501"/>
        <w:gridCol w:w="1865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宋体"/>
                <w:b/>
              </w:rPr>
              <w:t>基本信息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照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shd w:val="pct10" w:color="auto" w:fill="FFFFFF"/>
              </w:rPr>
            </w:pPr>
            <w:r>
              <w:rPr>
                <w:rFonts w:hint="eastAsia" w:ascii="Times New Roman" w:hAnsi="Times New Roman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学号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2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性别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宋体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民族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20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身份证号码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出生日期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20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电子邮件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联系电话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联系地址</w:t>
            </w:r>
            <w:r>
              <w:rPr>
                <w:rFonts w:hint="eastAsia" w:ascii="Times New Roman" w:hAnsi="宋体"/>
              </w:rPr>
              <w:t>及邮编</w:t>
            </w:r>
          </w:p>
        </w:tc>
        <w:tc>
          <w:tcPr>
            <w:tcW w:w="74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家庭住址</w:t>
            </w:r>
            <w:r>
              <w:rPr>
                <w:rFonts w:hint="eastAsia" w:ascii="Times New Roman" w:hAnsi="宋体"/>
              </w:rPr>
              <w:t>及邮编</w:t>
            </w:r>
          </w:p>
        </w:tc>
        <w:tc>
          <w:tcPr>
            <w:tcW w:w="74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紧急联系人（家长）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紧急联系电话</w:t>
            </w: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宋体"/>
                <w:b/>
              </w:rPr>
              <w:t>教育背景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学校所在地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宋体"/>
              </w:rPr>
              <w:t>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院系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专业名称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预计毕业时间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宋体"/>
              </w:rPr>
              <w:t>月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年级总排名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年级</w:t>
            </w:r>
            <w:r>
              <w:rPr>
                <w:rFonts w:ascii="Times New Roman" w:hAnsi="宋体"/>
              </w:rPr>
              <w:t>总人数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英语成绩（英语四、六级成绩、或</w:t>
            </w:r>
            <w:r>
              <w:rPr>
                <w:rFonts w:ascii="Times New Roman" w:hAnsi="Times New Roman"/>
              </w:rPr>
              <w:t>TOEFL</w:t>
            </w:r>
            <w:r>
              <w:rPr>
                <w:rFonts w:ascii="Times New Roman" w:hAnsi="宋体"/>
              </w:rPr>
              <w:t>成绩、或</w:t>
            </w:r>
            <w:r>
              <w:rPr>
                <w:rFonts w:ascii="Times New Roman" w:hAnsi="Times New Roman"/>
              </w:rPr>
              <w:t>GRE/GMAT</w:t>
            </w:r>
            <w:r>
              <w:rPr>
                <w:rFonts w:ascii="Times New Roman" w:hAnsi="宋体"/>
              </w:rPr>
              <w:t>成绩）及考试时间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57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20"/>
              <w:rPr>
                <w:rFonts w:ascii="Times New Roman" w:hAnsi="Times New Roman"/>
              </w:rPr>
            </w:pPr>
          </w:p>
          <w:p>
            <w:pPr>
              <w:ind w:right="420"/>
              <w:rPr>
                <w:rFonts w:hint="eastAsia"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宋体"/>
                <w:b/>
              </w:rPr>
              <w:t>奖励与荣誉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457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宋体"/>
                <w:b/>
              </w:rPr>
              <w:t>申请理由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rPr>
                <w:rFonts w:hint="eastAsia"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入营承诺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本人郑重承诺：</w:t>
            </w:r>
          </w:p>
          <w:p>
            <w:pPr>
              <w:spacing w:line="300" w:lineRule="auto"/>
              <w:ind w:firstLine="420" w:firstLineChars="200"/>
              <w:rPr>
                <w:rFonts w:hint="eastAsia" w:ascii="Times New Roman" w:hAnsi="Times New Roman"/>
              </w:rPr>
            </w:pPr>
            <w:r>
              <w:rPr>
                <w:rFonts w:hint="eastAsia" w:ascii="宋体" w:hAnsi="宋体"/>
              </w:rPr>
              <w:t>一旦经国家脉冲强磁场科学中心夏令营录取，本人将按时报到。入营期间，保证遵守武汉国家强磁场中心的纪律及相关规章制度，</w:t>
            </w:r>
            <w:r>
              <w:rPr>
                <w:rFonts w:hint="eastAsia"/>
                <w:color w:val="000000"/>
                <w:szCs w:val="28"/>
              </w:rPr>
              <w:t>按照中心的统一安排</w:t>
            </w:r>
            <w:r>
              <w:rPr>
                <w:rFonts w:hint="eastAsia" w:ascii="宋体" w:hAnsi="宋体"/>
              </w:rPr>
              <w:t>认真学习、积极参与</w:t>
            </w:r>
            <w:r>
              <w:rPr>
                <w:rFonts w:hint="eastAsia"/>
                <w:color w:val="000000"/>
                <w:szCs w:val="28"/>
              </w:rPr>
              <w:t>各项</w:t>
            </w:r>
            <w:r>
              <w:rPr>
                <w:rFonts w:hint="eastAsia" w:ascii="宋体" w:hAnsi="宋体"/>
              </w:rPr>
              <w:t>学术交流</w:t>
            </w:r>
            <w:r>
              <w:rPr>
                <w:rFonts w:hint="eastAsia"/>
                <w:color w:val="000000"/>
                <w:szCs w:val="28"/>
              </w:rPr>
              <w:t>活动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hint="eastAsia"/>
                <w:color w:val="000000"/>
                <w:szCs w:val="28"/>
              </w:rPr>
              <w:t>并注意保证自己的</w:t>
            </w:r>
            <w:r>
              <w:rPr>
                <w:rFonts w:hint="eastAsia" w:ascii="宋体" w:hAnsi="宋体"/>
              </w:rPr>
              <w:t>人身财产安全，绝不擅自离营。</w:t>
            </w:r>
          </w:p>
          <w:p>
            <w:pPr>
              <w:widowControl/>
              <w:wordWrap w:val="0"/>
              <w:ind w:firstLine="4620" w:firstLineChars="220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承诺人：           </w:t>
            </w:r>
          </w:p>
          <w:p>
            <w:pPr>
              <w:jc w:val="right"/>
              <w:rPr>
                <w:rFonts w:hint="eastAsia" w:ascii="Times New Roman" w:hAnsi="Times New Roman"/>
              </w:rPr>
            </w:pPr>
            <w:r>
              <w:rPr>
                <w:rFonts w:hint="eastAsia" w:ascii="宋体" w:hAnsi="宋体"/>
              </w:rPr>
              <w:t>年     月 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077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8F"/>
    <w:rsid w:val="005254A2"/>
    <w:rsid w:val="007D7B8F"/>
    <w:rsid w:val="00B243F8"/>
    <w:rsid w:val="00D34EC0"/>
    <w:rsid w:val="66AC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67</Words>
  <Characters>384</Characters>
  <Lines>3</Lines>
  <Paragraphs>1</Paragraphs>
  <TotalTime>0</TotalTime>
  <ScaleCrop>false</ScaleCrop>
  <LinksUpToDate>false</LinksUpToDate>
  <CharactersWithSpaces>450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2016-05-18T04:18:00Z</dcterms:created>
  <dc:creator>bones</dc:creator>
  <cp:lastModifiedBy>Administrator</cp:lastModifiedBy>
  <dcterms:modified xsi:type="dcterms:W3CDTF">2017-05-22T06:22:46Z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